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83" w:rsidRDefault="00903683"/>
    <w:p w:rsidR="00D161A4" w:rsidRDefault="00D161A4" w:rsidP="00D161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 do SIWZ – formularz cenowy</w:t>
      </w:r>
    </w:p>
    <w:p w:rsidR="00D161A4" w:rsidRDefault="00D161A4" w:rsidP="000D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 CENOWY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704"/>
        <w:gridCol w:w="5245"/>
        <w:gridCol w:w="1133"/>
        <w:gridCol w:w="1055"/>
        <w:gridCol w:w="1999"/>
        <w:gridCol w:w="1999"/>
        <w:gridCol w:w="2000"/>
      </w:tblGrid>
      <w:tr w:rsidR="00D161A4" w:rsidRPr="00D161A4" w:rsidTr="00481C8D">
        <w:tc>
          <w:tcPr>
            <w:tcW w:w="704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  <w:b/>
              </w:rPr>
            </w:pPr>
            <w:r w:rsidRPr="00D161A4">
              <w:rPr>
                <w:rFonts w:cs="Times New Roman"/>
                <w:b/>
              </w:rPr>
              <w:t>LP</w:t>
            </w:r>
          </w:p>
        </w:tc>
        <w:tc>
          <w:tcPr>
            <w:tcW w:w="5245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  <w:b/>
              </w:rPr>
            </w:pPr>
            <w:r w:rsidRPr="00D161A4">
              <w:rPr>
                <w:rFonts w:cs="Times New Roman"/>
                <w:b/>
              </w:rPr>
              <w:t>zakres</w:t>
            </w:r>
          </w:p>
        </w:tc>
        <w:tc>
          <w:tcPr>
            <w:tcW w:w="1133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  <w:b/>
              </w:rPr>
            </w:pPr>
            <w:r w:rsidRPr="00D161A4">
              <w:rPr>
                <w:rFonts w:cs="Times New Roman"/>
                <w:b/>
              </w:rPr>
              <w:t>Jednostka miary</w:t>
            </w:r>
          </w:p>
        </w:tc>
        <w:tc>
          <w:tcPr>
            <w:tcW w:w="1055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  <w:b/>
              </w:rPr>
            </w:pPr>
            <w:r w:rsidRPr="00D161A4">
              <w:rPr>
                <w:rFonts w:cs="Times New Roman"/>
                <w:b/>
              </w:rPr>
              <w:t>ilość</w:t>
            </w:r>
          </w:p>
        </w:tc>
        <w:tc>
          <w:tcPr>
            <w:tcW w:w="1999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  <w:b/>
              </w:rPr>
            </w:pPr>
            <w:r w:rsidRPr="00D161A4">
              <w:rPr>
                <w:rFonts w:cs="Times New Roman"/>
                <w:b/>
              </w:rPr>
              <w:t>wartość jednostkowa netto [PLN]</w:t>
            </w:r>
          </w:p>
        </w:tc>
        <w:tc>
          <w:tcPr>
            <w:tcW w:w="1999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  <w:b/>
              </w:rPr>
            </w:pPr>
            <w:r w:rsidRPr="00D161A4">
              <w:rPr>
                <w:rFonts w:cs="Times New Roman"/>
                <w:b/>
              </w:rPr>
              <w:t>Wartość netto</w:t>
            </w:r>
          </w:p>
        </w:tc>
        <w:tc>
          <w:tcPr>
            <w:tcW w:w="2000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  <w:b/>
              </w:rPr>
            </w:pPr>
            <w:r w:rsidRPr="00D161A4">
              <w:rPr>
                <w:rFonts w:cs="Times New Roman"/>
                <w:b/>
              </w:rPr>
              <w:t>Cena brutto [PLN, w tym 23% VAT]</w:t>
            </w:r>
          </w:p>
        </w:tc>
      </w:tr>
      <w:tr w:rsidR="00D161A4" w:rsidRPr="00D161A4" w:rsidTr="00481C8D">
        <w:tc>
          <w:tcPr>
            <w:tcW w:w="704" w:type="dxa"/>
          </w:tcPr>
          <w:p w:rsidR="00D161A4" w:rsidRPr="00D161A4" w:rsidRDefault="00D161A4" w:rsidP="00D161A4">
            <w:pPr>
              <w:jc w:val="right"/>
              <w:rPr>
                <w:rFonts w:cs="Times New Roman"/>
                <w:b/>
              </w:rPr>
            </w:pPr>
            <w:r w:rsidRPr="00D161A4">
              <w:rPr>
                <w:rFonts w:cs="Times New Roman"/>
                <w:b/>
              </w:rPr>
              <w:t>1</w:t>
            </w:r>
          </w:p>
        </w:tc>
        <w:tc>
          <w:tcPr>
            <w:tcW w:w="5245" w:type="dxa"/>
          </w:tcPr>
          <w:p w:rsidR="00D161A4" w:rsidRPr="00D161A4" w:rsidRDefault="00D161A4" w:rsidP="00D161A4">
            <w:pPr>
              <w:jc w:val="both"/>
              <w:rPr>
                <w:rFonts w:cs="Times New Roman"/>
                <w:b/>
              </w:rPr>
            </w:pPr>
            <w:r w:rsidRPr="00D161A4">
              <w:rPr>
                <w:rFonts w:cs="Times New Roman"/>
                <w:b/>
              </w:rPr>
              <w:t>Dokumentacja techniczna</w:t>
            </w:r>
          </w:p>
        </w:tc>
        <w:tc>
          <w:tcPr>
            <w:tcW w:w="1133" w:type="dxa"/>
          </w:tcPr>
          <w:p w:rsidR="00D161A4" w:rsidRPr="00D161A4" w:rsidRDefault="00D161A4" w:rsidP="00D161A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055" w:type="dxa"/>
          </w:tcPr>
          <w:p w:rsidR="00D161A4" w:rsidRPr="00D161A4" w:rsidRDefault="00D161A4" w:rsidP="00D161A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999" w:type="dxa"/>
          </w:tcPr>
          <w:p w:rsidR="00D161A4" w:rsidRPr="00D161A4" w:rsidRDefault="00D161A4" w:rsidP="00D161A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999" w:type="dxa"/>
          </w:tcPr>
          <w:p w:rsidR="00D161A4" w:rsidRPr="00D161A4" w:rsidRDefault="00D161A4" w:rsidP="00D161A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000" w:type="dxa"/>
          </w:tcPr>
          <w:p w:rsidR="00D161A4" w:rsidRPr="00D161A4" w:rsidRDefault="00D161A4" w:rsidP="00D161A4">
            <w:pPr>
              <w:jc w:val="both"/>
              <w:rPr>
                <w:rFonts w:cs="Times New Roman"/>
                <w:b/>
              </w:rPr>
            </w:pPr>
          </w:p>
        </w:tc>
      </w:tr>
      <w:tr w:rsidR="00D161A4" w:rsidTr="00481C8D">
        <w:tc>
          <w:tcPr>
            <w:tcW w:w="704" w:type="dxa"/>
          </w:tcPr>
          <w:p w:rsidR="00D161A4" w:rsidRPr="00D161A4" w:rsidRDefault="00D161A4" w:rsidP="00D161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D161A4" w:rsidRPr="00D161A4" w:rsidRDefault="00D161A4" w:rsidP="00D1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uszczegółowienie scenariusza, projekty aranżacji, projekty sc</w:t>
            </w:r>
            <w:r w:rsidR="000D1FBC">
              <w:rPr>
                <w:rFonts w:ascii="Calibri" w:eastAsia="Times New Roman" w:hAnsi="Calibri" w:cs="Times New Roman"/>
                <w:color w:val="000000"/>
                <w:lang w:eastAsia="pl-PL"/>
              </w:rPr>
              <w:t>e</w:t>
            </w: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nografii, projekty graficzne, layouty, system informacji i </w:t>
            </w:r>
            <w:r w:rsidR="000D1FBC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dentyfikacji wizualnej, dokumentacja projektowa budowlana, wykonawcza, specyfikacje techniczne, rysunki warsztatowe, dokumentacja powykonawcza</w:t>
            </w:r>
          </w:p>
        </w:tc>
        <w:tc>
          <w:tcPr>
            <w:tcW w:w="1133" w:type="dxa"/>
          </w:tcPr>
          <w:p w:rsidR="00D161A4" w:rsidRPr="00D161A4" w:rsidRDefault="00D161A4" w:rsidP="00D1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055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6A5" w:rsidTr="00481C8D">
        <w:tc>
          <w:tcPr>
            <w:tcW w:w="704" w:type="dxa"/>
          </w:tcPr>
          <w:p w:rsidR="000556A5" w:rsidRPr="00D161A4" w:rsidRDefault="000556A5" w:rsidP="00D161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56A5" w:rsidRPr="003F0FEA" w:rsidRDefault="000556A5" w:rsidP="00D161A4">
            <w:pPr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3" w:type="dxa"/>
          </w:tcPr>
          <w:p w:rsidR="000556A5" w:rsidRDefault="000556A5" w:rsidP="00D1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556A5" w:rsidRDefault="000556A5" w:rsidP="00D161A4">
            <w:pPr>
              <w:jc w:val="center"/>
              <w:rPr>
                <w:rFonts w:cs="Times New Roman"/>
              </w:rPr>
            </w:pPr>
          </w:p>
        </w:tc>
        <w:tc>
          <w:tcPr>
            <w:tcW w:w="1999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1A4" w:rsidTr="00481C8D">
        <w:tc>
          <w:tcPr>
            <w:tcW w:w="704" w:type="dxa"/>
          </w:tcPr>
          <w:p w:rsidR="00D161A4" w:rsidRPr="00D161A4" w:rsidRDefault="00D161A4" w:rsidP="00D161A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161A4" w:rsidRP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rozwiązania aranżacyjne i scenograficzne - wykonanie/dostawa wraz z montażem</w:t>
            </w:r>
          </w:p>
        </w:tc>
        <w:tc>
          <w:tcPr>
            <w:tcW w:w="1133" w:type="dxa"/>
          </w:tcPr>
          <w:p w:rsidR="00D161A4" w:rsidRDefault="00D161A4" w:rsidP="00D1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D161A4" w:rsidRDefault="00D161A4" w:rsidP="00D1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1A4" w:rsidTr="00481C8D">
        <w:tc>
          <w:tcPr>
            <w:tcW w:w="704" w:type="dxa"/>
          </w:tcPr>
          <w:p w:rsidR="00D161A4" w:rsidRPr="00D161A4" w:rsidRDefault="00D161A4" w:rsidP="00D161A4">
            <w:pPr>
              <w:jc w:val="right"/>
              <w:rPr>
                <w:rFonts w:cs="Times New Roman"/>
              </w:rPr>
            </w:pPr>
            <w:r w:rsidRPr="00D161A4">
              <w:rPr>
                <w:rFonts w:cs="Times New Roman"/>
              </w:rPr>
              <w:t>2.1</w:t>
            </w:r>
          </w:p>
        </w:tc>
        <w:tc>
          <w:tcPr>
            <w:tcW w:w="5245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wejście (pomieszczenie 1)</w:t>
            </w:r>
          </w:p>
        </w:tc>
        <w:tc>
          <w:tcPr>
            <w:tcW w:w="1133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1A4" w:rsidTr="00481C8D">
        <w:tc>
          <w:tcPr>
            <w:tcW w:w="704" w:type="dxa"/>
          </w:tcPr>
          <w:p w:rsidR="00D161A4" w:rsidRPr="00D161A4" w:rsidRDefault="00D161A4" w:rsidP="00D161A4">
            <w:pPr>
              <w:jc w:val="right"/>
              <w:rPr>
                <w:rFonts w:cs="Times New Roman"/>
              </w:rPr>
            </w:pPr>
            <w:r w:rsidRPr="00D161A4">
              <w:rPr>
                <w:rFonts w:cs="Times New Roman"/>
              </w:rPr>
              <w:t>2.2</w:t>
            </w:r>
          </w:p>
        </w:tc>
        <w:tc>
          <w:tcPr>
            <w:tcW w:w="5245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szatnia (pomieszczenie 2)</w:t>
            </w:r>
          </w:p>
        </w:tc>
        <w:tc>
          <w:tcPr>
            <w:tcW w:w="1133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1A4" w:rsidTr="00481C8D">
        <w:tc>
          <w:tcPr>
            <w:tcW w:w="704" w:type="dxa"/>
          </w:tcPr>
          <w:p w:rsidR="00D161A4" w:rsidRPr="00D161A4" w:rsidRDefault="00D161A4" w:rsidP="00D161A4">
            <w:pPr>
              <w:jc w:val="right"/>
              <w:rPr>
                <w:rFonts w:cs="Times New Roman"/>
              </w:rPr>
            </w:pPr>
            <w:r w:rsidRPr="00D161A4">
              <w:rPr>
                <w:rFonts w:cs="Times New Roman"/>
              </w:rPr>
              <w:t>2.3</w:t>
            </w:r>
          </w:p>
        </w:tc>
        <w:tc>
          <w:tcPr>
            <w:tcW w:w="5245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historia Warszawy (pomieszczenie 3)</w:t>
            </w:r>
          </w:p>
        </w:tc>
        <w:tc>
          <w:tcPr>
            <w:tcW w:w="1133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1A4" w:rsidTr="00481C8D">
        <w:tc>
          <w:tcPr>
            <w:tcW w:w="704" w:type="dxa"/>
          </w:tcPr>
          <w:p w:rsidR="00D161A4" w:rsidRPr="00D161A4" w:rsidRDefault="00D161A4" w:rsidP="00D161A4">
            <w:pPr>
              <w:jc w:val="right"/>
              <w:rPr>
                <w:rFonts w:cs="Times New Roman"/>
              </w:rPr>
            </w:pPr>
            <w:r w:rsidRPr="00D161A4">
              <w:rPr>
                <w:rFonts w:cs="Times New Roman"/>
              </w:rPr>
              <w:t>2.4</w:t>
            </w:r>
          </w:p>
        </w:tc>
        <w:tc>
          <w:tcPr>
            <w:tcW w:w="5245" w:type="dxa"/>
          </w:tcPr>
          <w:p w:rsidR="00D161A4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Żoliborz przed budową Cytadeli (pomieszczenie 4)</w:t>
            </w:r>
          </w:p>
        </w:tc>
        <w:tc>
          <w:tcPr>
            <w:tcW w:w="1133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D161A4" w:rsidRPr="00D161A4" w:rsidRDefault="00D161A4" w:rsidP="00D16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D161A4" w:rsidRDefault="00D161A4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0128AC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2.5</w:t>
            </w:r>
          </w:p>
        </w:tc>
        <w:tc>
          <w:tcPr>
            <w:tcW w:w="5245" w:type="dxa"/>
          </w:tcPr>
          <w:p w:rsidR="000128AC" w:rsidRPr="003F0FEA" w:rsidRDefault="000128AC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Korytarz śmierci (pomieszczenie 5)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F965EF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0128AC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2.6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cela śmierci (pomieszczenie 5a)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F965EF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0128AC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2.7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cela śmierci (pomieszczenie 5b)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F965EF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0128AC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2.8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rewolucja 1905 - kontekst miasta (pomieszczenie 5c)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F965EF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0128AC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2.9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rewolucja 1905 - propaganda (pomieszczenie 5d)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F965EF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0128AC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2.10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zakończenie strefy Korytarz śmierci (pomieszczenie 6)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F965EF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0128AC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2.11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sklepik / mała gastronomia (pomieszczenie 7)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F965EF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0128AC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2.12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powstanie listopadowe (pomieszczenie 8)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F965EF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0128AC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2.13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budowa Cytadeli (pomieszczenie 9)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0128AC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2.14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Czarny Korytarz (pomieszczenie 10)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0128AC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2.15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cela typowa -rekonstrukcja (pomieszczenie 10a)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0128AC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2.16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cela Dzierżyńskiego (pomieszczenie 10b)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0128AC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2.17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powstanie styczniowe (pomieszczenie 11)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2.18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 powstaniu / Syberia (pomieszczenie 12)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2.19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cela Traugutta  (pomieszczenie 12a)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2.20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cela </w:t>
            </w:r>
            <w:proofErr w:type="spellStart"/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Dubienieckiego</w:t>
            </w:r>
            <w:proofErr w:type="spellEnd"/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(pomieszczenie 12b)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2.21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Traugutt - konspiracja (pomieszczenie 12c)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2.22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cela Tokarzewskiego (pomieszczenie 12d)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2.23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zesłańcy zasłużeni nauce (pomieszczenie 12e)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2.24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kuźnia (pomieszczenie 12f)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2.25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przedsionek przed klatką schodową  (pomieszczenie 13)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2.26</w:t>
            </w:r>
          </w:p>
        </w:tc>
        <w:tc>
          <w:tcPr>
            <w:tcW w:w="5245" w:type="dxa"/>
          </w:tcPr>
          <w:p w:rsidR="000128AC" w:rsidRPr="003F0FEA" w:rsidRDefault="00361489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klatka schodowa (podest) (pomieszczenie 14)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2.27</w:t>
            </w:r>
          </w:p>
        </w:tc>
        <w:tc>
          <w:tcPr>
            <w:tcW w:w="5245" w:type="dxa"/>
          </w:tcPr>
          <w:p w:rsidR="000128AC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przedsionek 2 (pomieszczenie 15)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2.28</w:t>
            </w:r>
          </w:p>
        </w:tc>
        <w:tc>
          <w:tcPr>
            <w:tcW w:w="5245" w:type="dxa"/>
          </w:tcPr>
          <w:p w:rsidR="000128AC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ku Niepodległości (pomieszczenie 16)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2.29</w:t>
            </w:r>
          </w:p>
        </w:tc>
        <w:tc>
          <w:tcPr>
            <w:tcW w:w="5245" w:type="dxa"/>
          </w:tcPr>
          <w:p w:rsidR="000128AC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cela zbiorowa (pomieszczenie 16a)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8AC" w:rsidTr="00481C8D">
        <w:tc>
          <w:tcPr>
            <w:tcW w:w="704" w:type="dxa"/>
          </w:tcPr>
          <w:p w:rsidR="000128AC" w:rsidRPr="00D161A4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2.30</w:t>
            </w:r>
          </w:p>
        </w:tc>
        <w:tc>
          <w:tcPr>
            <w:tcW w:w="5245" w:type="dxa"/>
          </w:tcPr>
          <w:p w:rsidR="000128AC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cela Okrzei (pomieszczenie 16b)</w:t>
            </w:r>
          </w:p>
        </w:tc>
        <w:tc>
          <w:tcPr>
            <w:tcW w:w="1133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0128AC" w:rsidRPr="000128AC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128AC" w:rsidRDefault="000128AC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2.31</w:t>
            </w:r>
          </w:p>
        </w:tc>
        <w:tc>
          <w:tcPr>
            <w:tcW w:w="5245" w:type="dxa"/>
          </w:tcPr>
          <w:p w:rsidR="00361489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cela Piłsudskiego (pomieszczenie 16c)</w:t>
            </w:r>
          </w:p>
        </w:tc>
        <w:tc>
          <w:tcPr>
            <w:tcW w:w="1133" w:type="dxa"/>
          </w:tcPr>
          <w:p w:rsidR="00361489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361489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2.32</w:t>
            </w:r>
          </w:p>
        </w:tc>
        <w:tc>
          <w:tcPr>
            <w:tcW w:w="5245" w:type="dxa"/>
          </w:tcPr>
          <w:p w:rsidR="00361489" w:rsidRPr="003F0FEA" w:rsidRDefault="007C77DE" w:rsidP="007C77D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cela bezimienna/ekspozycja obrazów (pomieszczenie 16d)</w:t>
            </w:r>
          </w:p>
        </w:tc>
        <w:tc>
          <w:tcPr>
            <w:tcW w:w="1133" w:type="dxa"/>
          </w:tcPr>
          <w:p w:rsidR="00361489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361489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2.33</w:t>
            </w:r>
          </w:p>
        </w:tc>
        <w:tc>
          <w:tcPr>
            <w:tcW w:w="5245" w:type="dxa"/>
          </w:tcPr>
          <w:p w:rsidR="00361489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cela Marchlewskiego (pomieszczenie 16e)</w:t>
            </w:r>
          </w:p>
        </w:tc>
        <w:tc>
          <w:tcPr>
            <w:tcW w:w="1133" w:type="dxa"/>
          </w:tcPr>
          <w:p w:rsidR="00361489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361489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2.34</w:t>
            </w:r>
          </w:p>
        </w:tc>
        <w:tc>
          <w:tcPr>
            <w:tcW w:w="5245" w:type="dxa"/>
          </w:tcPr>
          <w:p w:rsidR="00361489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cela Warskiego -Warszawskiego (pomieszczenie 16f)</w:t>
            </w:r>
          </w:p>
        </w:tc>
        <w:tc>
          <w:tcPr>
            <w:tcW w:w="1133" w:type="dxa"/>
          </w:tcPr>
          <w:p w:rsidR="00361489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361489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2.35</w:t>
            </w:r>
          </w:p>
        </w:tc>
        <w:tc>
          <w:tcPr>
            <w:tcW w:w="5245" w:type="dxa"/>
          </w:tcPr>
          <w:p w:rsidR="00361489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sala komisji śledczej (pomieszczenie 17)</w:t>
            </w:r>
          </w:p>
        </w:tc>
        <w:tc>
          <w:tcPr>
            <w:tcW w:w="1133" w:type="dxa"/>
          </w:tcPr>
          <w:p w:rsidR="00361489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361489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Default="00361489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2.36</w:t>
            </w:r>
          </w:p>
        </w:tc>
        <w:tc>
          <w:tcPr>
            <w:tcW w:w="5245" w:type="dxa"/>
          </w:tcPr>
          <w:p w:rsidR="00361489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pozostałe elementy aranżacyjne i scenograficzne - zgodnie z programem funkcjonalno-użytkowym i opracowaniami koncepcyjnymi</w:t>
            </w:r>
          </w:p>
        </w:tc>
        <w:tc>
          <w:tcPr>
            <w:tcW w:w="1133" w:type="dxa"/>
          </w:tcPr>
          <w:p w:rsidR="00361489" w:rsidRDefault="00361489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361489" w:rsidRDefault="00361489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6A5" w:rsidTr="00481C8D">
        <w:tc>
          <w:tcPr>
            <w:tcW w:w="704" w:type="dxa"/>
          </w:tcPr>
          <w:p w:rsidR="000556A5" w:rsidRDefault="000556A5" w:rsidP="000128AC">
            <w:pPr>
              <w:jc w:val="right"/>
              <w:rPr>
                <w:rFonts w:cs="Times New Roman"/>
              </w:rPr>
            </w:pPr>
          </w:p>
        </w:tc>
        <w:tc>
          <w:tcPr>
            <w:tcW w:w="5245" w:type="dxa"/>
          </w:tcPr>
          <w:p w:rsidR="000556A5" w:rsidRPr="003F0FEA" w:rsidRDefault="000556A5" w:rsidP="00D161A4">
            <w:pPr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3" w:type="dxa"/>
          </w:tcPr>
          <w:p w:rsidR="000556A5" w:rsidRDefault="000556A5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</w:tcPr>
          <w:p w:rsidR="000556A5" w:rsidRDefault="000556A5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999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Pr="007C77DE" w:rsidRDefault="007C77DE" w:rsidP="000128AC"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</w:t>
            </w:r>
          </w:p>
        </w:tc>
        <w:tc>
          <w:tcPr>
            <w:tcW w:w="5245" w:type="dxa"/>
          </w:tcPr>
          <w:p w:rsidR="00361489" w:rsidRPr="007C77DE" w:rsidRDefault="007C77DE" w:rsidP="00D161A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sprzęt i urządzenia AV i IT - dostawa z montażem i uruchomieniem</w:t>
            </w:r>
          </w:p>
        </w:tc>
        <w:tc>
          <w:tcPr>
            <w:tcW w:w="1133" w:type="dxa"/>
          </w:tcPr>
          <w:p w:rsidR="00361489" w:rsidRDefault="00361489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</w:tcPr>
          <w:p w:rsidR="00361489" w:rsidRDefault="00361489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5245" w:type="dxa"/>
          </w:tcPr>
          <w:p w:rsidR="00361489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Projektor</w:t>
            </w:r>
          </w:p>
        </w:tc>
        <w:tc>
          <w:tcPr>
            <w:tcW w:w="1133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3.2</w:t>
            </w:r>
          </w:p>
        </w:tc>
        <w:tc>
          <w:tcPr>
            <w:tcW w:w="5245" w:type="dxa"/>
          </w:tcPr>
          <w:p w:rsidR="00361489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Monitor 23" interaktywny</w:t>
            </w:r>
          </w:p>
        </w:tc>
        <w:tc>
          <w:tcPr>
            <w:tcW w:w="1133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3.3</w:t>
            </w:r>
          </w:p>
        </w:tc>
        <w:tc>
          <w:tcPr>
            <w:tcW w:w="5245" w:type="dxa"/>
          </w:tcPr>
          <w:p w:rsidR="00361489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Komputer sterujący typ 1</w:t>
            </w:r>
          </w:p>
        </w:tc>
        <w:tc>
          <w:tcPr>
            <w:tcW w:w="1133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3.4</w:t>
            </w:r>
          </w:p>
        </w:tc>
        <w:tc>
          <w:tcPr>
            <w:tcW w:w="5245" w:type="dxa"/>
          </w:tcPr>
          <w:p w:rsidR="00361489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Uchwyt projektora</w:t>
            </w:r>
          </w:p>
        </w:tc>
        <w:tc>
          <w:tcPr>
            <w:tcW w:w="1133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3.5</w:t>
            </w:r>
          </w:p>
        </w:tc>
        <w:tc>
          <w:tcPr>
            <w:tcW w:w="5245" w:type="dxa"/>
          </w:tcPr>
          <w:p w:rsidR="00361489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Pakiet </w:t>
            </w:r>
            <w:proofErr w:type="spellStart"/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interconnect</w:t>
            </w:r>
            <w:proofErr w:type="spellEnd"/>
          </w:p>
        </w:tc>
        <w:tc>
          <w:tcPr>
            <w:tcW w:w="1133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3.6</w:t>
            </w:r>
          </w:p>
        </w:tc>
        <w:tc>
          <w:tcPr>
            <w:tcW w:w="5245" w:type="dxa"/>
          </w:tcPr>
          <w:p w:rsidR="00361489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Akcesoria montażowe</w:t>
            </w:r>
          </w:p>
        </w:tc>
        <w:tc>
          <w:tcPr>
            <w:tcW w:w="1133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3.7</w:t>
            </w:r>
          </w:p>
        </w:tc>
        <w:tc>
          <w:tcPr>
            <w:tcW w:w="5245" w:type="dxa"/>
          </w:tcPr>
          <w:p w:rsidR="00361489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do korekcji geometrycznej</w:t>
            </w:r>
          </w:p>
        </w:tc>
        <w:tc>
          <w:tcPr>
            <w:tcW w:w="1133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3.8</w:t>
            </w:r>
          </w:p>
        </w:tc>
        <w:tc>
          <w:tcPr>
            <w:tcW w:w="5245" w:type="dxa"/>
          </w:tcPr>
          <w:p w:rsidR="00361489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Kolumna głośnikowa</w:t>
            </w:r>
          </w:p>
        </w:tc>
        <w:tc>
          <w:tcPr>
            <w:tcW w:w="1133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89" w:rsidTr="00481C8D">
        <w:tc>
          <w:tcPr>
            <w:tcW w:w="704" w:type="dxa"/>
          </w:tcPr>
          <w:p w:rsidR="00361489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3.9</w:t>
            </w:r>
          </w:p>
        </w:tc>
        <w:tc>
          <w:tcPr>
            <w:tcW w:w="5245" w:type="dxa"/>
          </w:tcPr>
          <w:p w:rsidR="00361489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Komputer sterujący typ 2</w:t>
            </w:r>
          </w:p>
        </w:tc>
        <w:tc>
          <w:tcPr>
            <w:tcW w:w="1133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361489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61489" w:rsidRDefault="00361489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DE" w:rsidTr="00481C8D">
        <w:tc>
          <w:tcPr>
            <w:tcW w:w="704" w:type="dxa"/>
          </w:tcPr>
          <w:p w:rsidR="007C77DE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3.10</w:t>
            </w:r>
          </w:p>
        </w:tc>
        <w:tc>
          <w:tcPr>
            <w:tcW w:w="5245" w:type="dxa"/>
          </w:tcPr>
          <w:p w:rsidR="007C77DE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Komputer sterujący typ 3</w:t>
            </w:r>
          </w:p>
        </w:tc>
        <w:tc>
          <w:tcPr>
            <w:tcW w:w="1133" w:type="dxa"/>
          </w:tcPr>
          <w:p w:rsidR="007C77DE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7C77DE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DE" w:rsidTr="00481C8D">
        <w:tc>
          <w:tcPr>
            <w:tcW w:w="704" w:type="dxa"/>
          </w:tcPr>
          <w:p w:rsidR="007C77DE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3.11</w:t>
            </w:r>
          </w:p>
        </w:tc>
        <w:tc>
          <w:tcPr>
            <w:tcW w:w="5245" w:type="dxa"/>
          </w:tcPr>
          <w:p w:rsidR="007C77DE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Wzmacniacz typ 1</w:t>
            </w:r>
          </w:p>
        </w:tc>
        <w:tc>
          <w:tcPr>
            <w:tcW w:w="1133" w:type="dxa"/>
          </w:tcPr>
          <w:p w:rsidR="007C77DE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7C77DE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DE" w:rsidTr="00481C8D">
        <w:tc>
          <w:tcPr>
            <w:tcW w:w="704" w:type="dxa"/>
          </w:tcPr>
          <w:p w:rsidR="007C77DE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3.12</w:t>
            </w:r>
          </w:p>
        </w:tc>
        <w:tc>
          <w:tcPr>
            <w:tcW w:w="5245" w:type="dxa"/>
          </w:tcPr>
          <w:p w:rsidR="007C77DE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Wzmacniacz typ 2</w:t>
            </w:r>
          </w:p>
        </w:tc>
        <w:tc>
          <w:tcPr>
            <w:tcW w:w="1133" w:type="dxa"/>
          </w:tcPr>
          <w:p w:rsidR="007C77DE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7C77DE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DE" w:rsidTr="00481C8D">
        <w:tc>
          <w:tcPr>
            <w:tcW w:w="704" w:type="dxa"/>
          </w:tcPr>
          <w:p w:rsidR="007C77DE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3.13</w:t>
            </w:r>
          </w:p>
        </w:tc>
        <w:tc>
          <w:tcPr>
            <w:tcW w:w="5245" w:type="dxa"/>
          </w:tcPr>
          <w:p w:rsidR="007C77DE" w:rsidRPr="003F0FEA" w:rsidRDefault="007C77DE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Słuchawki do kiosków multimedialnych</w:t>
            </w:r>
          </w:p>
        </w:tc>
        <w:tc>
          <w:tcPr>
            <w:tcW w:w="1133" w:type="dxa"/>
          </w:tcPr>
          <w:p w:rsidR="007C77DE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7C77DE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DE" w:rsidTr="00481C8D">
        <w:tc>
          <w:tcPr>
            <w:tcW w:w="704" w:type="dxa"/>
          </w:tcPr>
          <w:p w:rsidR="007C77DE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3.14</w:t>
            </w:r>
          </w:p>
        </w:tc>
        <w:tc>
          <w:tcPr>
            <w:tcW w:w="5245" w:type="dxa"/>
          </w:tcPr>
          <w:p w:rsidR="007C77DE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Router</w:t>
            </w:r>
          </w:p>
        </w:tc>
        <w:tc>
          <w:tcPr>
            <w:tcW w:w="1133" w:type="dxa"/>
          </w:tcPr>
          <w:p w:rsidR="007C77DE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7C77DE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DE" w:rsidTr="00481C8D">
        <w:tc>
          <w:tcPr>
            <w:tcW w:w="704" w:type="dxa"/>
          </w:tcPr>
          <w:p w:rsidR="007C77DE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3.15</w:t>
            </w:r>
          </w:p>
        </w:tc>
        <w:tc>
          <w:tcPr>
            <w:tcW w:w="5245" w:type="dxa"/>
          </w:tcPr>
          <w:p w:rsidR="007C77DE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Access point</w:t>
            </w:r>
          </w:p>
        </w:tc>
        <w:tc>
          <w:tcPr>
            <w:tcW w:w="1133" w:type="dxa"/>
          </w:tcPr>
          <w:p w:rsidR="007C77DE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7C77DE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DE" w:rsidTr="00481C8D">
        <w:tc>
          <w:tcPr>
            <w:tcW w:w="704" w:type="dxa"/>
          </w:tcPr>
          <w:p w:rsidR="007C77DE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3.16</w:t>
            </w:r>
          </w:p>
        </w:tc>
        <w:tc>
          <w:tcPr>
            <w:tcW w:w="5245" w:type="dxa"/>
          </w:tcPr>
          <w:p w:rsidR="007C77DE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Serwer</w:t>
            </w:r>
          </w:p>
        </w:tc>
        <w:tc>
          <w:tcPr>
            <w:tcW w:w="1133" w:type="dxa"/>
          </w:tcPr>
          <w:p w:rsidR="007C77DE" w:rsidRDefault="007C77DE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7C77DE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DE" w:rsidTr="00481C8D">
        <w:tc>
          <w:tcPr>
            <w:tcW w:w="704" w:type="dxa"/>
          </w:tcPr>
          <w:p w:rsidR="007C77DE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3.17</w:t>
            </w:r>
          </w:p>
        </w:tc>
        <w:tc>
          <w:tcPr>
            <w:tcW w:w="5245" w:type="dxa"/>
          </w:tcPr>
          <w:p w:rsidR="007C77DE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Szafa </w:t>
            </w:r>
            <w:proofErr w:type="spellStart"/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rack</w:t>
            </w:r>
            <w:proofErr w:type="spellEnd"/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wyposażeniem</w:t>
            </w:r>
          </w:p>
        </w:tc>
        <w:tc>
          <w:tcPr>
            <w:tcW w:w="1133" w:type="dxa"/>
          </w:tcPr>
          <w:p w:rsidR="007C77DE" w:rsidRDefault="00FC633D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7C77DE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DE" w:rsidTr="00481C8D">
        <w:tc>
          <w:tcPr>
            <w:tcW w:w="704" w:type="dxa"/>
          </w:tcPr>
          <w:p w:rsidR="007C77DE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3.18</w:t>
            </w:r>
          </w:p>
        </w:tc>
        <w:tc>
          <w:tcPr>
            <w:tcW w:w="5245" w:type="dxa"/>
          </w:tcPr>
          <w:p w:rsidR="007C77DE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Switch LAN</w:t>
            </w:r>
          </w:p>
        </w:tc>
        <w:tc>
          <w:tcPr>
            <w:tcW w:w="1133" w:type="dxa"/>
          </w:tcPr>
          <w:p w:rsidR="007C77DE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7C77DE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DE" w:rsidTr="00481C8D">
        <w:tc>
          <w:tcPr>
            <w:tcW w:w="704" w:type="dxa"/>
          </w:tcPr>
          <w:p w:rsidR="007C77DE" w:rsidRDefault="007C77DE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3.19</w:t>
            </w:r>
          </w:p>
        </w:tc>
        <w:tc>
          <w:tcPr>
            <w:tcW w:w="5245" w:type="dxa"/>
          </w:tcPr>
          <w:p w:rsidR="007C77DE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Montaż i uruchomienie urządzeń multimedialnych</w:t>
            </w:r>
          </w:p>
        </w:tc>
        <w:tc>
          <w:tcPr>
            <w:tcW w:w="1133" w:type="dxa"/>
          </w:tcPr>
          <w:p w:rsidR="007C77DE" w:rsidRDefault="00FC633D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7C77DE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6A5" w:rsidTr="00481C8D">
        <w:tc>
          <w:tcPr>
            <w:tcW w:w="704" w:type="dxa"/>
          </w:tcPr>
          <w:p w:rsidR="000556A5" w:rsidRDefault="000556A5" w:rsidP="000128AC">
            <w:pPr>
              <w:jc w:val="right"/>
              <w:rPr>
                <w:rFonts w:cs="Times New Roman"/>
              </w:rPr>
            </w:pPr>
          </w:p>
        </w:tc>
        <w:tc>
          <w:tcPr>
            <w:tcW w:w="5245" w:type="dxa"/>
          </w:tcPr>
          <w:p w:rsidR="000556A5" w:rsidRPr="003F0FEA" w:rsidRDefault="000556A5" w:rsidP="00D161A4">
            <w:pPr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3" w:type="dxa"/>
          </w:tcPr>
          <w:p w:rsidR="000556A5" w:rsidRDefault="000556A5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</w:tcPr>
          <w:p w:rsidR="000556A5" w:rsidRDefault="000556A5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999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DE" w:rsidTr="00481C8D">
        <w:tc>
          <w:tcPr>
            <w:tcW w:w="704" w:type="dxa"/>
          </w:tcPr>
          <w:p w:rsidR="007C77DE" w:rsidRPr="00FC633D" w:rsidRDefault="00FC633D" w:rsidP="000128AC"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245" w:type="dxa"/>
          </w:tcPr>
          <w:p w:rsidR="007C77DE" w:rsidRPr="00FC633D" w:rsidRDefault="00FC633D" w:rsidP="00D161A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system sterowania sprzętem AV, IT, oświetleniem i zarządzania treścią</w:t>
            </w:r>
          </w:p>
        </w:tc>
        <w:tc>
          <w:tcPr>
            <w:tcW w:w="1133" w:type="dxa"/>
          </w:tcPr>
          <w:p w:rsidR="007C77DE" w:rsidRDefault="007C77DE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</w:tcPr>
          <w:p w:rsidR="007C77DE" w:rsidRDefault="007C77DE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DE" w:rsidTr="00481C8D">
        <w:tc>
          <w:tcPr>
            <w:tcW w:w="704" w:type="dxa"/>
          </w:tcPr>
          <w:p w:rsidR="007C77DE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4.1</w:t>
            </w:r>
          </w:p>
        </w:tc>
        <w:tc>
          <w:tcPr>
            <w:tcW w:w="5245" w:type="dxa"/>
          </w:tcPr>
          <w:p w:rsidR="007C77DE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system sterowania </w:t>
            </w:r>
            <w:proofErr w:type="spellStart"/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sprzetem</w:t>
            </w:r>
            <w:proofErr w:type="spellEnd"/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AV, IT, oświetleniem i zarządzania treścią - instalacja wraz z wdrożeniem i przeszkoleniem obsługi</w:t>
            </w:r>
          </w:p>
        </w:tc>
        <w:tc>
          <w:tcPr>
            <w:tcW w:w="1133" w:type="dxa"/>
          </w:tcPr>
          <w:p w:rsidR="007C77DE" w:rsidRDefault="00FC633D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7C77DE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6A5" w:rsidTr="00481C8D">
        <w:tc>
          <w:tcPr>
            <w:tcW w:w="704" w:type="dxa"/>
          </w:tcPr>
          <w:p w:rsidR="000556A5" w:rsidRDefault="000556A5" w:rsidP="000128AC">
            <w:pPr>
              <w:jc w:val="right"/>
              <w:rPr>
                <w:rFonts w:cs="Times New Roman"/>
              </w:rPr>
            </w:pPr>
          </w:p>
        </w:tc>
        <w:tc>
          <w:tcPr>
            <w:tcW w:w="5245" w:type="dxa"/>
          </w:tcPr>
          <w:p w:rsidR="000556A5" w:rsidRPr="003F0FEA" w:rsidRDefault="000556A5" w:rsidP="00D161A4">
            <w:pPr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3" w:type="dxa"/>
          </w:tcPr>
          <w:p w:rsidR="000556A5" w:rsidRDefault="000556A5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</w:tcPr>
          <w:p w:rsidR="000556A5" w:rsidRDefault="000556A5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999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DE" w:rsidTr="00481C8D">
        <w:tc>
          <w:tcPr>
            <w:tcW w:w="704" w:type="dxa"/>
          </w:tcPr>
          <w:p w:rsidR="007C77DE" w:rsidRPr="00FC633D" w:rsidRDefault="00FC633D" w:rsidP="000128AC"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245" w:type="dxa"/>
          </w:tcPr>
          <w:p w:rsidR="007C77DE" w:rsidRPr="00FC633D" w:rsidRDefault="00FC633D" w:rsidP="00D161A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kontent multimedialny</w:t>
            </w:r>
          </w:p>
        </w:tc>
        <w:tc>
          <w:tcPr>
            <w:tcW w:w="1133" w:type="dxa"/>
          </w:tcPr>
          <w:p w:rsidR="007C77DE" w:rsidRDefault="007C77DE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</w:tcPr>
          <w:p w:rsidR="007C77DE" w:rsidRDefault="007C77DE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DE" w:rsidTr="00481C8D">
        <w:tc>
          <w:tcPr>
            <w:tcW w:w="704" w:type="dxa"/>
          </w:tcPr>
          <w:p w:rsidR="007C77DE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5.1</w:t>
            </w:r>
          </w:p>
        </w:tc>
        <w:tc>
          <w:tcPr>
            <w:tcW w:w="5245" w:type="dxa"/>
          </w:tcPr>
          <w:p w:rsidR="007C77DE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Scena 1 – Sala 2</w:t>
            </w:r>
          </w:p>
        </w:tc>
        <w:tc>
          <w:tcPr>
            <w:tcW w:w="1133" w:type="dxa"/>
          </w:tcPr>
          <w:p w:rsidR="007C77DE" w:rsidRDefault="00FC633D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7C77DE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DE" w:rsidTr="00481C8D">
        <w:tc>
          <w:tcPr>
            <w:tcW w:w="704" w:type="dxa"/>
          </w:tcPr>
          <w:p w:rsidR="007C77DE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5.2</w:t>
            </w:r>
          </w:p>
        </w:tc>
        <w:tc>
          <w:tcPr>
            <w:tcW w:w="5245" w:type="dxa"/>
          </w:tcPr>
          <w:p w:rsidR="007C77DE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Scena 2- Sala 3</w:t>
            </w:r>
          </w:p>
        </w:tc>
        <w:tc>
          <w:tcPr>
            <w:tcW w:w="1133" w:type="dxa"/>
          </w:tcPr>
          <w:p w:rsidR="007C77DE" w:rsidRDefault="00FC633D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7C77DE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7C77DE" w:rsidRDefault="007C77DE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Tr="00481C8D">
        <w:tc>
          <w:tcPr>
            <w:tcW w:w="704" w:type="dxa"/>
          </w:tcPr>
          <w:p w:rsidR="00FC633D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5.3</w:t>
            </w:r>
          </w:p>
        </w:tc>
        <w:tc>
          <w:tcPr>
            <w:tcW w:w="5245" w:type="dxa"/>
          </w:tcPr>
          <w:p w:rsidR="00FC633D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Scena 4 – Sala 5</w:t>
            </w:r>
          </w:p>
        </w:tc>
        <w:tc>
          <w:tcPr>
            <w:tcW w:w="1133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Tr="00481C8D">
        <w:tc>
          <w:tcPr>
            <w:tcW w:w="704" w:type="dxa"/>
          </w:tcPr>
          <w:p w:rsidR="00FC633D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5.4</w:t>
            </w:r>
          </w:p>
        </w:tc>
        <w:tc>
          <w:tcPr>
            <w:tcW w:w="5245" w:type="dxa"/>
          </w:tcPr>
          <w:p w:rsidR="00FC633D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Scena 6 – Sala 7</w:t>
            </w:r>
          </w:p>
        </w:tc>
        <w:tc>
          <w:tcPr>
            <w:tcW w:w="1133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Tr="00481C8D">
        <w:tc>
          <w:tcPr>
            <w:tcW w:w="704" w:type="dxa"/>
          </w:tcPr>
          <w:p w:rsidR="00FC633D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5.5</w:t>
            </w:r>
          </w:p>
        </w:tc>
        <w:tc>
          <w:tcPr>
            <w:tcW w:w="5245" w:type="dxa"/>
          </w:tcPr>
          <w:p w:rsidR="00FC633D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Scena 8 – Sala 9</w:t>
            </w:r>
          </w:p>
        </w:tc>
        <w:tc>
          <w:tcPr>
            <w:tcW w:w="1133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Tr="00481C8D">
        <w:tc>
          <w:tcPr>
            <w:tcW w:w="704" w:type="dxa"/>
          </w:tcPr>
          <w:p w:rsidR="00FC633D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5.6</w:t>
            </w:r>
          </w:p>
        </w:tc>
        <w:tc>
          <w:tcPr>
            <w:tcW w:w="5245" w:type="dxa"/>
          </w:tcPr>
          <w:p w:rsidR="00FC633D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Scena 9 – Sala 10</w:t>
            </w:r>
          </w:p>
        </w:tc>
        <w:tc>
          <w:tcPr>
            <w:tcW w:w="1133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Tr="00481C8D">
        <w:tc>
          <w:tcPr>
            <w:tcW w:w="704" w:type="dxa"/>
          </w:tcPr>
          <w:p w:rsidR="00FC633D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5.7</w:t>
            </w:r>
          </w:p>
        </w:tc>
        <w:tc>
          <w:tcPr>
            <w:tcW w:w="5245" w:type="dxa"/>
          </w:tcPr>
          <w:p w:rsidR="00FC633D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Scena 10 – Sala 11</w:t>
            </w:r>
          </w:p>
        </w:tc>
        <w:tc>
          <w:tcPr>
            <w:tcW w:w="1133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Tr="00481C8D">
        <w:tc>
          <w:tcPr>
            <w:tcW w:w="704" w:type="dxa"/>
          </w:tcPr>
          <w:p w:rsidR="00FC633D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5.8</w:t>
            </w:r>
          </w:p>
        </w:tc>
        <w:tc>
          <w:tcPr>
            <w:tcW w:w="5245" w:type="dxa"/>
          </w:tcPr>
          <w:p w:rsidR="00FC633D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Scena 11- Sala 12a, 12b i 12c</w:t>
            </w:r>
          </w:p>
        </w:tc>
        <w:tc>
          <w:tcPr>
            <w:tcW w:w="1133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Tr="00481C8D">
        <w:tc>
          <w:tcPr>
            <w:tcW w:w="704" w:type="dxa"/>
          </w:tcPr>
          <w:p w:rsidR="00FC633D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5.9</w:t>
            </w:r>
          </w:p>
        </w:tc>
        <w:tc>
          <w:tcPr>
            <w:tcW w:w="5245" w:type="dxa"/>
          </w:tcPr>
          <w:p w:rsidR="00FC633D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Scena 12 – Sala 12, 12d, 12e, 12 f</w:t>
            </w:r>
          </w:p>
        </w:tc>
        <w:tc>
          <w:tcPr>
            <w:tcW w:w="1133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Tr="00481C8D">
        <w:tc>
          <w:tcPr>
            <w:tcW w:w="704" w:type="dxa"/>
          </w:tcPr>
          <w:p w:rsidR="00FC633D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5.10</w:t>
            </w:r>
          </w:p>
        </w:tc>
        <w:tc>
          <w:tcPr>
            <w:tcW w:w="5245" w:type="dxa"/>
          </w:tcPr>
          <w:p w:rsidR="00FC633D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Scena 13 – Piętro</w:t>
            </w:r>
          </w:p>
        </w:tc>
        <w:tc>
          <w:tcPr>
            <w:tcW w:w="1133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Tr="00481C8D">
        <w:tc>
          <w:tcPr>
            <w:tcW w:w="704" w:type="dxa"/>
          </w:tcPr>
          <w:p w:rsidR="00FC633D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5.11</w:t>
            </w:r>
          </w:p>
        </w:tc>
        <w:tc>
          <w:tcPr>
            <w:tcW w:w="5245" w:type="dxa"/>
          </w:tcPr>
          <w:p w:rsidR="00FC633D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Gra edukacyjna</w:t>
            </w:r>
          </w:p>
        </w:tc>
        <w:tc>
          <w:tcPr>
            <w:tcW w:w="1133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Tr="00481C8D">
        <w:tc>
          <w:tcPr>
            <w:tcW w:w="704" w:type="dxa"/>
          </w:tcPr>
          <w:p w:rsidR="00FC633D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5.12</w:t>
            </w:r>
          </w:p>
        </w:tc>
        <w:tc>
          <w:tcPr>
            <w:tcW w:w="5245" w:type="dxa"/>
          </w:tcPr>
          <w:p w:rsidR="00FC633D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Animacja "</w:t>
            </w:r>
            <w:proofErr w:type="spellStart"/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Bezdany</w:t>
            </w:r>
            <w:proofErr w:type="spellEnd"/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"</w:t>
            </w:r>
          </w:p>
        </w:tc>
        <w:tc>
          <w:tcPr>
            <w:tcW w:w="1133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6A5" w:rsidTr="00481C8D">
        <w:tc>
          <w:tcPr>
            <w:tcW w:w="704" w:type="dxa"/>
          </w:tcPr>
          <w:p w:rsidR="000556A5" w:rsidRDefault="000556A5" w:rsidP="000128AC">
            <w:pPr>
              <w:jc w:val="right"/>
              <w:rPr>
                <w:rFonts w:cs="Times New Roman"/>
              </w:rPr>
            </w:pPr>
          </w:p>
        </w:tc>
        <w:tc>
          <w:tcPr>
            <w:tcW w:w="5245" w:type="dxa"/>
          </w:tcPr>
          <w:p w:rsidR="000556A5" w:rsidRPr="003F0FEA" w:rsidRDefault="000556A5" w:rsidP="00D161A4">
            <w:pPr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3" w:type="dxa"/>
          </w:tcPr>
          <w:p w:rsidR="000556A5" w:rsidRDefault="000556A5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</w:tcPr>
          <w:p w:rsidR="000556A5" w:rsidRDefault="000556A5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999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Tr="00481C8D">
        <w:tc>
          <w:tcPr>
            <w:tcW w:w="704" w:type="dxa"/>
          </w:tcPr>
          <w:p w:rsidR="00FC633D" w:rsidRPr="00FC633D" w:rsidRDefault="00FC633D" w:rsidP="000128AC"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5245" w:type="dxa"/>
          </w:tcPr>
          <w:p w:rsidR="00FC633D" w:rsidRPr="00FC633D" w:rsidRDefault="00FC633D" w:rsidP="00D161A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oświetlenie</w:t>
            </w:r>
          </w:p>
        </w:tc>
        <w:tc>
          <w:tcPr>
            <w:tcW w:w="1133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Tr="00481C8D">
        <w:tc>
          <w:tcPr>
            <w:tcW w:w="704" w:type="dxa"/>
          </w:tcPr>
          <w:p w:rsidR="00FC633D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6.1</w:t>
            </w:r>
          </w:p>
        </w:tc>
        <w:tc>
          <w:tcPr>
            <w:tcW w:w="5245" w:type="dxa"/>
          </w:tcPr>
          <w:p w:rsidR="00FC633D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oprawy oświetleniowe - dostawa z montażem</w:t>
            </w:r>
          </w:p>
        </w:tc>
        <w:tc>
          <w:tcPr>
            <w:tcW w:w="1133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055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315</w:t>
            </w: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Tr="00481C8D">
        <w:tc>
          <w:tcPr>
            <w:tcW w:w="704" w:type="dxa"/>
          </w:tcPr>
          <w:p w:rsidR="00FC633D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6.2</w:t>
            </w:r>
          </w:p>
        </w:tc>
        <w:tc>
          <w:tcPr>
            <w:tcW w:w="5245" w:type="dxa"/>
          </w:tcPr>
          <w:p w:rsidR="00FC633D" w:rsidRPr="003F0FEA" w:rsidRDefault="00FC633D" w:rsidP="00D161A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szynoprzewody (3-faz+DALI) + łączniki i osprzęt - dostawa z montażem</w:t>
            </w:r>
          </w:p>
        </w:tc>
        <w:tc>
          <w:tcPr>
            <w:tcW w:w="1133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6A5" w:rsidTr="00481C8D">
        <w:tc>
          <w:tcPr>
            <w:tcW w:w="704" w:type="dxa"/>
          </w:tcPr>
          <w:p w:rsidR="000556A5" w:rsidRDefault="000556A5" w:rsidP="000128AC">
            <w:pPr>
              <w:jc w:val="right"/>
              <w:rPr>
                <w:rFonts w:cs="Times New Roman"/>
              </w:rPr>
            </w:pPr>
          </w:p>
        </w:tc>
        <w:tc>
          <w:tcPr>
            <w:tcW w:w="5245" w:type="dxa"/>
          </w:tcPr>
          <w:p w:rsidR="000556A5" w:rsidRPr="003F0FEA" w:rsidRDefault="000556A5" w:rsidP="00D161A4">
            <w:pPr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3" w:type="dxa"/>
          </w:tcPr>
          <w:p w:rsidR="000556A5" w:rsidRDefault="000556A5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</w:tcPr>
          <w:p w:rsidR="000556A5" w:rsidRDefault="000556A5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999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0556A5" w:rsidRDefault="000556A5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Tr="00481C8D">
        <w:tc>
          <w:tcPr>
            <w:tcW w:w="704" w:type="dxa"/>
          </w:tcPr>
          <w:p w:rsidR="00FC633D" w:rsidRPr="00FC633D" w:rsidRDefault="00FC633D" w:rsidP="000128AC"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5245" w:type="dxa"/>
          </w:tcPr>
          <w:p w:rsidR="00FC633D" w:rsidRPr="00FC633D" w:rsidRDefault="00FC633D" w:rsidP="00D161A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instalacje elektryczne i teletechniczne</w:t>
            </w:r>
          </w:p>
        </w:tc>
        <w:tc>
          <w:tcPr>
            <w:tcW w:w="1133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Tr="00481C8D">
        <w:trPr>
          <w:trHeight w:val="1644"/>
        </w:trPr>
        <w:tc>
          <w:tcPr>
            <w:tcW w:w="704" w:type="dxa"/>
          </w:tcPr>
          <w:p w:rsidR="00FC633D" w:rsidRDefault="00FC633D" w:rsidP="000128A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7.1</w:t>
            </w:r>
          </w:p>
        </w:tc>
        <w:tc>
          <w:tcPr>
            <w:tcW w:w="5245" w:type="dxa"/>
          </w:tcPr>
          <w:p w:rsidR="00481C8D" w:rsidRPr="00481C8D" w:rsidRDefault="00FC633D" w:rsidP="00D161A4">
            <w:pPr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F0FEA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instalacji elektrycznych i teletechnicznych (zasilania opraw oświetleniowych, zasilania multimediów, instalacji sygnałowej dla multimediów, instalacji nagłośnienia) wraz z dostawą i montażem osprzętem, przebiciami, korytowaniem i pracami pomocniczymi</w:t>
            </w:r>
          </w:p>
        </w:tc>
        <w:tc>
          <w:tcPr>
            <w:tcW w:w="1133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kpl</w:t>
            </w:r>
            <w:proofErr w:type="spellEnd"/>
          </w:p>
        </w:tc>
        <w:tc>
          <w:tcPr>
            <w:tcW w:w="1055" w:type="dxa"/>
          </w:tcPr>
          <w:p w:rsidR="00FC633D" w:rsidRDefault="00FC633D" w:rsidP="000128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33D" w:rsidRPr="000556A5" w:rsidTr="00481C8D">
        <w:trPr>
          <w:trHeight w:val="691"/>
        </w:trPr>
        <w:tc>
          <w:tcPr>
            <w:tcW w:w="704" w:type="dxa"/>
          </w:tcPr>
          <w:p w:rsidR="00FC633D" w:rsidRPr="000556A5" w:rsidRDefault="00FC633D" w:rsidP="000128AC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5245" w:type="dxa"/>
          </w:tcPr>
          <w:p w:rsidR="00481C8D" w:rsidRDefault="00481C8D" w:rsidP="00D161A4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  <w:p w:rsidR="00FC633D" w:rsidRPr="000556A5" w:rsidRDefault="000556A5" w:rsidP="00481C8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RAZEM</w:t>
            </w:r>
          </w:p>
        </w:tc>
        <w:tc>
          <w:tcPr>
            <w:tcW w:w="1133" w:type="dxa"/>
          </w:tcPr>
          <w:p w:rsidR="00481C8D" w:rsidRDefault="00481C8D" w:rsidP="000128AC">
            <w:pPr>
              <w:jc w:val="center"/>
              <w:rPr>
                <w:rFonts w:cs="Times New Roman"/>
                <w:b/>
              </w:rPr>
            </w:pPr>
          </w:p>
          <w:p w:rsidR="00FC633D" w:rsidRPr="000556A5" w:rsidRDefault="003878EB" w:rsidP="000128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------</w:t>
            </w:r>
          </w:p>
        </w:tc>
        <w:tc>
          <w:tcPr>
            <w:tcW w:w="1055" w:type="dxa"/>
          </w:tcPr>
          <w:p w:rsidR="00481C8D" w:rsidRDefault="00481C8D" w:rsidP="000128AC">
            <w:pPr>
              <w:jc w:val="center"/>
              <w:rPr>
                <w:rFonts w:cs="Times New Roman"/>
                <w:b/>
              </w:rPr>
            </w:pPr>
          </w:p>
          <w:p w:rsidR="00FC633D" w:rsidRPr="000556A5" w:rsidRDefault="003878EB" w:rsidP="000128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-------</w:t>
            </w:r>
          </w:p>
        </w:tc>
        <w:tc>
          <w:tcPr>
            <w:tcW w:w="1999" w:type="dxa"/>
          </w:tcPr>
          <w:p w:rsidR="00481C8D" w:rsidRDefault="00481C8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3D" w:rsidRPr="000556A5" w:rsidRDefault="003878EB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  <w:tc>
          <w:tcPr>
            <w:tcW w:w="1999" w:type="dxa"/>
          </w:tcPr>
          <w:p w:rsidR="00FC633D" w:rsidRPr="000556A5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FC633D" w:rsidRPr="000556A5" w:rsidRDefault="00FC633D" w:rsidP="00D1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61A4" w:rsidRPr="00D161A4" w:rsidRDefault="00D161A4" w:rsidP="00D161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161A4" w:rsidRPr="00D161A4" w:rsidSect="00D161A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1C1" w:rsidRDefault="00D771C1" w:rsidP="00D161A4">
      <w:pPr>
        <w:spacing w:after="0" w:line="240" w:lineRule="auto"/>
      </w:pPr>
      <w:r>
        <w:separator/>
      </w:r>
    </w:p>
  </w:endnote>
  <w:endnote w:type="continuationSeparator" w:id="1">
    <w:p w:rsidR="00D771C1" w:rsidRDefault="00D771C1" w:rsidP="00D1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1C1" w:rsidRDefault="00D771C1" w:rsidP="00D161A4">
      <w:pPr>
        <w:spacing w:after="0" w:line="240" w:lineRule="auto"/>
      </w:pPr>
      <w:r>
        <w:separator/>
      </w:r>
    </w:p>
  </w:footnote>
  <w:footnote w:type="continuationSeparator" w:id="1">
    <w:p w:rsidR="00D771C1" w:rsidRDefault="00D771C1" w:rsidP="00D1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A4" w:rsidRDefault="00D161A4" w:rsidP="00D161A4">
    <w:pPr>
      <w:pStyle w:val="Nagwek"/>
      <w:jc w:val="center"/>
    </w:pPr>
    <w:r w:rsidRPr="00B15FCB">
      <w:rPr>
        <w:noProof/>
        <w:lang w:eastAsia="pl-PL"/>
      </w:rPr>
      <w:drawing>
        <wp:inline distT="0" distB="0" distL="0" distR="0">
          <wp:extent cx="4848225" cy="466725"/>
          <wp:effectExtent l="0" t="0" r="9525" b="9525"/>
          <wp:docPr id="1" name="Obraz 1" descr="Obraz przedstawiaj&amp;aogon;cy loga: Fundusze Europejskie Program Regionalny, Mazowsze Serce Polski, Unia Europejska - Europejski Fundusz Rozwoju Regional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przedstawiaj&amp;aogon;cy loga: Fundusze Europejskie Program Regionalny, Mazowsze Serce Polski, Unia Europejska - Europejski Fundusz Rozwoju Regionalne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61A4" w:rsidRPr="00D161A4" w:rsidRDefault="00D161A4" w:rsidP="00D161A4">
    <w:pPr>
      <w:pStyle w:val="Nagwek"/>
      <w:rPr>
        <w:rFonts w:ascii="Times New Roman" w:hAnsi="Times New Roman" w:cs="Times New Roman"/>
        <w:sz w:val="24"/>
        <w:szCs w:val="24"/>
      </w:rPr>
    </w:pPr>
    <w:r w:rsidRPr="00D161A4">
      <w:rPr>
        <w:rFonts w:ascii="Times New Roman" w:hAnsi="Times New Roman" w:cs="Times New Roman"/>
        <w:sz w:val="24"/>
        <w:szCs w:val="24"/>
      </w:rPr>
      <w:t>ZP-272-14/2017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1A4"/>
    <w:rsid w:val="000128AC"/>
    <w:rsid w:val="000556A5"/>
    <w:rsid w:val="000D1FBC"/>
    <w:rsid w:val="00361489"/>
    <w:rsid w:val="003878EB"/>
    <w:rsid w:val="00481C8D"/>
    <w:rsid w:val="005878F9"/>
    <w:rsid w:val="005E4695"/>
    <w:rsid w:val="00657EEF"/>
    <w:rsid w:val="007C77DE"/>
    <w:rsid w:val="00903683"/>
    <w:rsid w:val="009339BB"/>
    <w:rsid w:val="00B1112A"/>
    <w:rsid w:val="00B934CA"/>
    <w:rsid w:val="00D161A4"/>
    <w:rsid w:val="00D771C1"/>
    <w:rsid w:val="00DE5BB1"/>
    <w:rsid w:val="00F965EF"/>
    <w:rsid w:val="00FC6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1A4"/>
  </w:style>
  <w:style w:type="paragraph" w:styleId="Stopka">
    <w:name w:val="footer"/>
    <w:basedOn w:val="Normalny"/>
    <w:link w:val="StopkaZnak"/>
    <w:uiPriority w:val="99"/>
    <w:unhideWhenUsed/>
    <w:rsid w:val="00D1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1A4"/>
  </w:style>
  <w:style w:type="table" w:styleId="Tabela-Siatka">
    <w:name w:val="Table Grid"/>
    <w:basedOn w:val="Standardowy"/>
    <w:uiPriority w:val="39"/>
    <w:rsid w:val="00D1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78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8F9"/>
    <w:rPr>
      <w:rFonts w:ascii="Lucida Grande CE" w:hAnsi="Lucida Grande C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</cp:lastModifiedBy>
  <cp:revision>4</cp:revision>
  <dcterms:created xsi:type="dcterms:W3CDTF">2017-10-27T05:58:00Z</dcterms:created>
  <dcterms:modified xsi:type="dcterms:W3CDTF">2017-10-31T12:36:00Z</dcterms:modified>
</cp:coreProperties>
</file>