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52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0" w:color="000000"/>
        </w:pBdr>
        <w:spacing w:lineRule="auto" w:line="276" w:before="120" w:after="0"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inorHAnsi"/>
          <w:spacing w:val="60"/>
          <w:sz w:val="22"/>
          <w:szCs w:val="22"/>
        </w:rPr>
        <w:t>TISKOVÁ ZPRÁVA</w:t>
      </w:r>
      <w:r>
        <w:rPr>
          <w:rFonts w:eastAsia="Times New Roman" w:cs="Cambria" w:ascii="Times New Roman" w:hAnsi="Times New Roman" w:cstheme="minorHAnsi"/>
          <w:caps/>
          <w:spacing w:val="60"/>
          <w:sz w:val="22"/>
          <w:szCs w:val="22"/>
        </w:rPr>
        <w:tab/>
        <w:tab/>
        <w:t xml:space="preserve">     </w:t>
        <w:tab/>
        <w:tab/>
        <w:t xml:space="preserve">                6. 11. 2023</w:t>
      </w:r>
    </w:p>
    <w:p>
      <w:pPr>
        <w:pStyle w:val="LOnormal"/>
        <w:spacing w:lineRule="auto" w:line="252" w:before="0" w:after="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spacing w:lineRule="auto" w:line="252" w:before="0" w:after="160"/>
        <w:jc w:val="center"/>
        <w:rPr>
          <w:rFonts w:ascii="Calibri" w:hAnsi="Calibri"/>
          <w:b/>
          <w:b/>
          <w:bCs/>
          <w:sz w:val="26"/>
          <w:szCs w:val="26"/>
        </w:rPr>
      </w:pPr>
      <w:r>
        <w:rPr>
          <w:rFonts w:eastAsia="Times New Roman" w:cs="Times New Roman" w:ascii="Calibri" w:hAnsi="Calibri"/>
          <w:b/>
          <w:bCs/>
          <w:sz w:val="26"/>
          <w:szCs w:val="26"/>
        </w:rPr>
        <w:t>Foyer divadla na Jakubském náměstí bude variabilním prostorem U dvou Polívků</w:t>
      </w:r>
    </w:p>
    <w:p>
      <w:pPr>
        <w:pStyle w:val="LOnormal"/>
        <w:spacing w:lineRule="auto" w:line="252" w:before="0" w:after="160"/>
        <w:jc w:val="both"/>
        <w:rPr>
          <w:rFonts w:ascii="Calibri" w:hAnsi="Calibri" w:eastAsia="Times New Roman" w:cs="Times New Roman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</w:r>
    </w:p>
    <w:p>
      <w:pPr>
        <w:pStyle w:val="LOnormal"/>
        <w:spacing w:lineRule="auto" w:line="252" w:before="0" w:after="16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  <w:t>Průběžně dál Dělnický dům v Židenicích. Občasně foyer domovské budovy na Jakubském náměstí. A také už zkušebně sál Břetislava Bakaly v Bílém domě na Žerotínově náměstí. Ve všech těchto prostorách v současnosti pracuje Divadlo Bolka Polívky. „</w:t>
      </w:r>
      <w:r>
        <w:rPr>
          <w:rFonts w:eastAsia="Times New Roman" w:cs="Times New Roman" w:ascii="Calibri" w:hAnsi="Calibri"/>
          <w:i/>
          <w:iCs/>
          <w:sz w:val="22"/>
          <w:szCs w:val="22"/>
        </w:rPr>
        <w:t>Obrazně tak lze v tuto chvíli říct, že stojíme na třech nohách. Díky vstřícnosti židenické radnice zůstáváme i po konci listopadu hrát v dočasném azylu Dělnického domu, dokud se začátkem jara nepřestěhujeme do sálu B. Bakaly v Bílém domě. Tam proto podle možností zkouší Martin Čičvák s herci Ionescovy Židle, které se stanou první premiérou na našem novém působišti. A koncem listopadu začneme využívat foyer divadla na Jakubáku. Chceme tu nabízet výstavy a další komornější akce včetně dětských představení, literárních večerů nebo koncertů, jak bývali příznivci našeho divadla zvyklí</w:t>
      </w:r>
      <w:r>
        <w:rPr>
          <w:rFonts w:eastAsia="Times New Roman" w:cs="Times New Roman" w:ascii="Calibri" w:hAnsi="Calibri"/>
          <w:sz w:val="22"/>
          <w:szCs w:val="22"/>
        </w:rPr>
        <w:t>,“ uvedla ředitelka divadla Kateřina Komárková. Statici potvrdili, že v této části objektu žádné nebezpečí nehrozí. „</w:t>
      </w:r>
      <w:r>
        <w:rPr>
          <w:rFonts w:eastAsia="Times New Roman" w:cs="Times New Roman" w:ascii="Calibri" w:hAnsi="Calibri"/>
          <w:i/>
          <w:iCs/>
          <w:sz w:val="22"/>
          <w:szCs w:val="22"/>
        </w:rPr>
        <w:t>Mimo ohrožení jsou rovněž ještě kanceláře divadla, a pokladna, které jsou neustále v provozu, ale také například oblíbený bar Poslední leč</w:t>
      </w:r>
      <w:r>
        <w:rPr>
          <w:rFonts w:eastAsia="Times New Roman" w:cs="Times New Roman" w:ascii="Calibri" w:hAnsi="Calibri"/>
          <w:sz w:val="22"/>
          <w:szCs w:val="22"/>
        </w:rPr>
        <w:t>,” dodala Komárková.</w:t>
      </w:r>
    </w:p>
    <w:p>
      <w:pPr>
        <w:pStyle w:val="LOnormal"/>
        <w:spacing w:lineRule="auto" w:line="252" w:before="0" w:after="16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  <w:t xml:space="preserve">První akcí, při níž se předsálí oficiálně promění ve variabilní prostor U dvou Polívků, bude 20. listopadu od 17 hodin vernisáž výstavy velkoformátových fotografií z kalendáře </w:t>
      </w:r>
      <w:r>
        <w:rPr>
          <w:rFonts w:eastAsia="Times New Roman" w:cs="Times New Roman" w:ascii="Calibri" w:hAnsi="Calibri"/>
          <w:b/>
          <w:sz w:val="22"/>
          <w:szCs w:val="22"/>
        </w:rPr>
        <w:t>Proměny</w:t>
      </w:r>
      <w:r>
        <w:rPr>
          <w:rFonts w:eastAsia="Times New Roman" w:cs="Times New Roman" w:ascii="Calibri" w:hAnsi="Calibri"/>
          <w:sz w:val="22"/>
          <w:szCs w:val="22"/>
        </w:rPr>
        <w:t xml:space="preserve">, výtěžek z jehož prodeje každoročně putuje na podporu Nadace Archa Chantal. Poté se v něm diváci 28. listopadu mohou těšit na </w:t>
      </w:r>
      <w:r>
        <w:rPr>
          <w:rFonts w:eastAsia="Times New Roman" w:cs="Times New Roman" w:ascii="Calibri" w:hAnsi="Calibri"/>
          <w:b/>
          <w:sz w:val="22"/>
          <w:szCs w:val="22"/>
        </w:rPr>
        <w:t>Divadlo MALÉhRY</w:t>
      </w:r>
      <w:r>
        <w:rPr>
          <w:rFonts w:eastAsia="Times New Roman" w:cs="Times New Roman" w:ascii="Calibri" w:hAnsi="Calibri"/>
          <w:sz w:val="22"/>
          <w:szCs w:val="22"/>
        </w:rPr>
        <w:t xml:space="preserve"> a Čtení ke kafi na téma Zápisky z cest, spojené se křtem stejnojmenné knížky protagonistek divadla Daniely Zbytovské, Barbory Seidlové a Nikol Zbytovské. V neděli 17. prosince se ke Dvěma Polívkům mohou vypravit rodiče se svými potomky na představení </w:t>
      </w:r>
      <w:r>
        <w:rPr>
          <w:rFonts w:eastAsia="Times New Roman" w:cs="Times New Roman" w:ascii="Calibri" w:hAnsi="Calibri"/>
          <w:b/>
          <w:sz w:val="22"/>
          <w:szCs w:val="22"/>
        </w:rPr>
        <w:t>Aby se děti divily</w:t>
      </w:r>
      <w:r>
        <w:rPr>
          <w:rFonts w:eastAsia="Times New Roman" w:cs="Times New Roman" w:ascii="Calibri" w:hAnsi="Calibri"/>
          <w:sz w:val="22"/>
          <w:szCs w:val="22"/>
        </w:rPr>
        <w:t xml:space="preserve">, inspirované pohádkami i ilustracemi výtvarníka Aloise Mikulky. </w:t>
      </w:r>
    </w:p>
    <w:p>
      <w:pPr>
        <w:pStyle w:val="LOnormal"/>
        <w:spacing w:lineRule="auto" w:line="252" w:before="0" w:after="16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  <w:t xml:space="preserve">V Dělnickém domě nadále poběží repertoárový program, který obohatí také nová inscenace Oheň a popel a představení spřátelených divadel, jako jsou divadlo Studio Dva,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cs" w:eastAsia="zh-CN" w:bidi="hi-IN"/>
        </w:rPr>
        <w:t>S</w:t>
      </w:r>
      <w:r>
        <w:rPr>
          <w:rFonts w:eastAsia="Times New Roman" w:cs="Times New Roman" w:ascii="Calibri" w:hAnsi="Calibri"/>
          <w:sz w:val="22"/>
          <w:szCs w:val="22"/>
        </w:rPr>
        <w:t>polek Kašpar, Divadlo Kalich, Divadlo Na Jezerce a další.</w:t>
      </w:r>
    </w:p>
    <w:p>
      <w:pPr>
        <w:pStyle w:val="LOnormal"/>
        <w:spacing w:lineRule="auto" w:line="252" w:before="0" w:after="160"/>
        <w:jc w:val="both"/>
        <w:rPr>
          <w:rFonts w:ascii="Calibri" w:hAnsi="Calibri" w:eastAsia="Times New Roman" w:cs="Times New Roman"/>
          <w:sz w:val="22"/>
          <w:szCs w:val="22"/>
          <w:highlight w:val="yellow"/>
        </w:rPr>
      </w:pPr>
      <w:r>
        <w:rPr>
          <w:rFonts w:eastAsia="Times New Roman" w:cs="Cambria" w:cstheme="minorHAnsi" w:ascii="Cambria" w:hAnsi="Cambria"/>
          <w:color w:val="auto"/>
          <w:sz w:val="22"/>
          <w:szCs w:val="22"/>
          <w:lang w:eastAsia="cs-CZ"/>
        </w:rPr>
      </w:r>
    </w:p>
    <w:p>
      <w:pPr>
        <w:pStyle w:val="LOnormal"/>
        <w:spacing w:lineRule="auto" w:line="252" w:before="0" w:after="160"/>
        <w:jc w:val="both"/>
        <w:rPr>
          <w:rFonts w:ascii="Calibri" w:hAnsi="Calibri" w:eastAsia="Times New Roman" w:cs="Times New Roman"/>
          <w:sz w:val="22"/>
          <w:szCs w:val="22"/>
          <w:highlight w:val="yellow"/>
        </w:rPr>
      </w:pPr>
      <w:r>
        <w:rPr>
          <w:rFonts w:eastAsia="Times New Roman" w:cs="Cambria" w:cstheme="minorHAnsi" w:ascii="Cambria" w:hAnsi="Cambria"/>
          <w:color w:val="auto"/>
          <w:sz w:val="22"/>
          <w:szCs w:val="22"/>
          <w:lang w:eastAsia="cs-CZ"/>
        </w:rPr>
      </w:r>
    </w:p>
    <w:p>
      <w:pPr>
        <w:pStyle w:val="Normal"/>
        <w:pBdr>
          <w:bottom w:val="single" w:sz="6" w:space="0" w:color="000000"/>
        </w:pBdr>
        <w:spacing w:lineRule="auto" w:line="276" w:before="240" w:after="0"/>
        <w:jc w:val="center"/>
        <w:rPr>
          <w:rFonts w:ascii="Calibri" w:hAnsi="Calibri"/>
        </w:rPr>
      </w:pPr>
      <w:r>
        <w:rPr>
          <w:rFonts w:eastAsia="Trebuchet MS" w:cs="Cambria" w:ascii="Calibri" w:hAnsi="Calibri" w:cstheme="minorHAnsi"/>
          <w:b/>
          <w:bCs/>
          <w:sz w:val="20"/>
          <w:szCs w:val="20"/>
        </w:rPr>
        <w:t>Kontakty</w:t>
      </w:r>
    </w:p>
    <w:p>
      <w:pPr>
        <w:pStyle w:val="Normal"/>
        <w:spacing w:lineRule="auto" w:line="276" w:before="0" w:after="120"/>
        <w:jc w:val="left"/>
        <w:rPr/>
      </w:pPr>
      <w:r>
        <w:rPr>
          <w:rFonts w:eastAsia="Trebuchet MS" w:cs="Cambria" w:ascii="Calibri" w:hAnsi="Calibri" w:cstheme="minorHAnsi"/>
          <w:b/>
          <w:bCs/>
          <w:sz w:val="20"/>
          <w:szCs w:val="20"/>
        </w:rPr>
        <w:t>Divadlo Bolka Polívky</w:t>
      </w:r>
      <w:r>
        <w:rPr>
          <w:rFonts w:eastAsia="Trebuchet MS" w:cs="Cambria" w:ascii="Calibri" w:hAnsi="Calibri" w:cstheme="minorHAnsi"/>
          <w:sz w:val="20"/>
          <w:szCs w:val="20"/>
        </w:rPr>
        <w:t>, Jakubské náměstí 5, Brno</w:t>
        <w:br/>
      </w:r>
      <w:r>
        <w:rPr>
          <w:rFonts w:eastAsia="Trebuchet MS" w:cs="Cambria" w:ascii="Calibri" w:hAnsi="Calibri" w:cstheme="minorHAnsi"/>
          <w:color w:val="000000"/>
          <w:kern w:val="0"/>
          <w:sz w:val="20"/>
          <w:szCs w:val="20"/>
          <w:shd w:fill="auto" w:val="clear"/>
          <w:lang w:val="cs-CZ" w:eastAsia="en-US" w:bidi="ar-SA"/>
        </w:rPr>
        <w:t>PhDr. Jiřina Veselá</w:t>
      </w:r>
      <w:r>
        <w:rPr>
          <w:rFonts w:eastAsia="Trebuchet MS" w:cs="Cambria" w:ascii="Calibri" w:hAnsi="Calibri" w:cstheme="minorHAnsi"/>
          <w:sz w:val="20"/>
          <w:szCs w:val="20"/>
          <w:shd w:fill="auto" w:val="clear"/>
        </w:rPr>
        <w:t xml:space="preserve">, </w:t>
      </w:r>
      <w:r>
        <w:rPr>
          <w:rFonts w:eastAsia="Trebuchet MS" w:cs="Cambria" w:ascii="Calibri" w:hAnsi="Calibri" w:cstheme="minorHAnsi"/>
          <w:color w:val="0563C1"/>
          <w:kern w:val="0"/>
          <w:sz w:val="20"/>
          <w:szCs w:val="20"/>
          <w:u w:val="single"/>
          <w:shd w:fill="auto" w:val="clear"/>
          <w:lang w:val="cs-CZ" w:eastAsia="en-US" w:bidi="ar-SA"/>
        </w:rPr>
        <w:t>jvesela</w:t>
      </w:r>
      <w:r>
        <w:rPr>
          <w:rFonts w:eastAsia="Trebuchet MS" w:cs="Cambria" w:ascii="Calibri" w:hAnsi="Calibri" w:cstheme="minorHAnsi"/>
          <w:color w:val="0563C1"/>
          <w:sz w:val="20"/>
          <w:szCs w:val="20"/>
          <w:u w:val="single"/>
          <w:shd w:fill="auto" w:val="clear"/>
        </w:rPr>
        <w:t>@</w:t>
      </w:r>
      <w:r>
        <w:rPr>
          <w:rFonts w:eastAsia="Trebuchet MS" w:cs="Cambria" w:ascii="Calibri" w:hAnsi="Calibri" w:cstheme="minorHAnsi"/>
          <w:color w:val="0563C1"/>
          <w:kern w:val="0"/>
          <w:sz w:val="20"/>
          <w:szCs w:val="20"/>
          <w:u w:val="single"/>
          <w:shd w:fill="auto" w:val="clear"/>
          <w:lang w:val="cs-CZ" w:eastAsia="en-US" w:bidi="ar-SA"/>
        </w:rPr>
        <w:t>apc-pr</w:t>
      </w:r>
      <w:r>
        <w:rPr>
          <w:rFonts w:eastAsia="Trebuchet MS" w:cs="Cambria" w:ascii="Calibri" w:hAnsi="Calibri" w:cstheme="minorHAnsi"/>
          <w:color w:val="0563C1"/>
          <w:sz w:val="20"/>
          <w:szCs w:val="20"/>
          <w:u w:val="single"/>
          <w:shd w:fill="auto" w:val="clear"/>
        </w:rPr>
        <w:t>.cz</w:t>
      </w:r>
      <w:r>
        <w:rPr>
          <w:rFonts w:eastAsia="Trebuchet MS" w:cs="Cambria" w:ascii="Calibri" w:hAnsi="Calibri" w:cstheme="minorHAnsi"/>
          <w:sz w:val="20"/>
          <w:szCs w:val="20"/>
          <w:shd w:fill="auto" w:val="clear"/>
        </w:rPr>
        <w:t>, + 420 7</w:t>
      </w:r>
      <w:r>
        <w:rPr>
          <w:rFonts w:eastAsia="Trebuchet MS" w:cs="Cambria" w:ascii="Calibri" w:hAnsi="Calibri" w:cstheme="minorHAnsi"/>
          <w:color w:val="000000"/>
          <w:kern w:val="0"/>
          <w:sz w:val="20"/>
          <w:szCs w:val="20"/>
          <w:shd w:fill="auto" w:val="clear"/>
          <w:lang w:val="cs-CZ" w:eastAsia="en-US" w:bidi="ar-SA"/>
        </w:rPr>
        <w:t>37</w:t>
      </w:r>
      <w:r>
        <w:rPr>
          <w:rFonts w:eastAsia="Trebuchet MS" w:cs="Cambria" w:ascii="Calibri" w:hAnsi="Calibri" w:cstheme="minorHAnsi"/>
          <w:sz w:val="20"/>
          <w:szCs w:val="20"/>
          <w:shd w:fill="auto" w:val="clear"/>
        </w:rPr>
        <w:t xml:space="preserve"> </w:t>
      </w:r>
      <w:r>
        <w:rPr>
          <w:rFonts w:eastAsia="Trebuchet MS" w:cs="Cambria" w:ascii="Calibri" w:hAnsi="Calibri" w:cstheme="minorHAnsi"/>
          <w:color w:val="000000"/>
          <w:kern w:val="0"/>
          <w:sz w:val="20"/>
          <w:szCs w:val="20"/>
          <w:shd w:fill="auto" w:val="clear"/>
          <w:lang w:val="cs-CZ" w:eastAsia="en-US" w:bidi="ar-SA"/>
        </w:rPr>
        <w:t>243 002</w:t>
      </w:r>
      <w:r>
        <w:rPr>
          <w:rFonts w:eastAsia="Trebuchet MS" w:cs="Cambria" w:ascii="Calibri" w:hAnsi="Calibri" w:cstheme="minorHAnsi"/>
          <w:sz w:val="20"/>
          <w:szCs w:val="20"/>
          <w:shd w:fill="auto" w:val="clear"/>
        </w:rPr>
        <w:br/>
        <w:t>W</w:t>
      </w:r>
      <w:r>
        <w:rPr>
          <w:rFonts w:eastAsia="Trebuchet MS" w:cs="Cambria" w:ascii="Calibri" w:hAnsi="Calibri" w:cstheme="minorHAnsi"/>
          <w:sz w:val="20"/>
          <w:szCs w:val="20"/>
        </w:rPr>
        <w:t>eb:</w:t>
      </w:r>
      <w:hyperlink r:id="rId2">
        <w:r>
          <w:rPr>
            <w:rFonts w:cs="Cambria" w:ascii="Calibri" w:hAnsi="Calibri" w:cstheme="minorHAnsi"/>
            <w:sz w:val="20"/>
            <w:szCs w:val="20"/>
          </w:rPr>
          <w:t xml:space="preserve"> </w:t>
        </w:r>
      </w:hyperlink>
      <w:hyperlink r:id="rId3">
        <w:r>
          <w:rPr>
            <w:rStyle w:val="Internetovodkaz"/>
            <w:rFonts w:eastAsia="Trebuchet MS" w:cs="Cambria" w:ascii="Calibri" w:hAnsi="Calibri" w:cstheme="minorHAnsi"/>
            <w:color w:val="1155CC"/>
            <w:sz w:val="20"/>
            <w:szCs w:val="20"/>
            <w:u w:val="single"/>
          </w:rPr>
          <w:t>www.divadlobolkapolivky.cz</w:t>
        </w:r>
      </w:hyperlink>
      <w:r>
        <w:rPr>
          <w:rFonts w:eastAsia="Trebuchet MS" w:cs="Cambria" w:ascii="Calibri" w:hAnsi="Calibri" w:cstheme="minorHAnsi"/>
          <w:color w:val="auto"/>
          <w:sz w:val="20"/>
          <w:szCs w:val="20"/>
          <w:u w:val="none"/>
        </w:rPr>
        <w:t xml:space="preserve"> / </w:t>
      </w:r>
      <w:r>
        <w:rPr>
          <w:rFonts w:eastAsia="Trebuchet MS" w:cs="Cambria" w:ascii="Calibri" w:hAnsi="Calibri" w:cstheme="minorHAnsi"/>
          <w:sz w:val="20"/>
          <w:szCs w:val="20"/>
        </w:rPr>
        <w:t>FB:</w:t>
      </w:r>
      <w:hyperlink r:id="rId4">
        <w:r>
          <w:rPr>
            <w:rFonts w:cs="Cambria" w:ascii="Calibri" w:hAnsi="Calibri" w:cstheme="minorHAnsi"/>
            <w:sz w:val="20"/>
            <w:szCs w:val="20"/>
          </w:rPr>
          <w:t xml:space="preserve"> </w:t>
        </w:r>
      </w:hyperlink>
      <w:hyperlink r:id="rId5">
        <w:r>
          <w:rPr>
            <w:rFonts w:eastAsia="Trebuchet MS" w:cs="Cambria" w:ascii="Calibri" w:hAnsi="Calibr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>
        <w:rPr>
          <w:rFonts w:eastAsia="Trebuchet MS" w:cs="Cambria" w:ascii="Calibri" w:hAnsi="Calibri" w:cstheme="minorHAnsi"/>
          <w:color w:val="1155CC"/>
          <w:sz w:val="20"/>
          <w:szCs w:val="20"/>
          <w:u w:val="single"/>
        </w:rPr>
        <w:br/>
      </w:r>
      <w:r>
        <w:rPr>
          <w:rFonts w:cs="Cambria" w:ascii="Calibri" w:hAnsi="Calibri" w:cstheme="minorHAnsi"/>
          <w:sz w:val="20"/>
          <w:szCs w:val="20"/>
        </w:rPr>
        <w:t xml:space="preserve">IG: </w:t>
      </w:r>
      <w:hyperlink r:id="rId6">
        <w:r>
          <w:rPr>
            <w:rStyle w:val="Internetovodkaz"/>
            <w:rFonts w:cs="Cambria" w:ascii="Calibri" w:hAnsi="Calibri" w:cstheme="minorHAnsi"/>
            <w:sz w:val="20"/>
            <w:szCs w:val="20"/>
          </w:rPr>
          <w:t>www.instagram.com/divadlo_bolka_polivky</w:t>
        </w:r>
      </w:hyperlink>
      <w:r>
        <w:rPr>
          <w:rStyle w:val="Internetovodkaz"/>
          <w:rFonts w:eastAsia="Trebuchet MS" w:cs="Cambria" w:ascii="Calibri" w:hAnsi="Calibri" w:cstheme="minorHAnsi"/>
          <w:color w:val="auto"/>
          <w:sz w:val="20"/>
          <w:szCs w:val="20"/>
          <w:u w:val="none"/>
        </w:rPr>
        <w:t xml:space="preserve"> / </w:t>
      </w:r>
      <w:r>
        <w:rPr>
          <w:rFonts w:cs="Cambria" w:ascii="Calibri" w:hAnsi="Calibri" w:cstheme="minorHAnsi"/>
          <w:sz w:val="20"/>
          <w:szCs w:val="20"/>
        </w:rPr>
        <w:t xml:space="preserve">YT: </w:t>
      </w:r>
      <w:hyperlink r:id="rId7">
        <w:r>
          <w:rPr>
            <w:rStyle w:val="Internetovodkaz"/>
            <w:rFonts w:cs="Cambria" w:ascii="Calibri" w:hAnsi="Calibri" w:cstheme="minorHAnsi"/>
            <w:sz w:val="20"/>
            <w:szCs w:val="20"/>
          </w:rPr>
          <w:t>www.youtube.com/divadlobolkapolivky</w:t>
        </w:r>
      </w:hyperlink>
    </w:p>
    <w:p>
      <w:pPr>
        <w:pStyle w:val="Normal"/>
        <w:spacing w:lineRule="auto" w:line="276" w:before="0" w:after="120"/>
        <w:jc w:val="left"/>
        <w:rPr>
          <w:rFonts w:ascii="Calibri" w:hAnsi="Calibri"/>
          <w:sz w:val="22"/>
          <w:szCs w:val="22"/>
        </w:rPr>
      </w:pPr>
      <w:r>
        <w:rPr>
          <w:rStyle w:val="Internetovodkaz"/>
          <w:rFonts w:cs="Cambria" w:ascii="Calibri" w:hAnsi="Calibri" w:cstheme="minorHAnsi"/>
          <w:color w:val="auto"/>
          <w:sz w:val="20"/>
          <w:szCs w:val="20"/>
          <w:u w:val="none"/>
        </w:rPr>
        <w:t>Mediální servis: 2media.cz, s.r.o.</w:t>
        <w:br/>
        <w:t>Simona Andělová, simona@2media.cz, tel: 775 112857</w:t>
        <w:br/>
        <w:t>www.2media.cz, www.facebook.com/2media.cz, www.instagram.com/2mediacz</w:t>
      </w:r>
    </w:p>
    <w:sectPr>
      <w:headerReference w:type="default" r:id="rId8"/>
      <w:type w:val="nextPage"/>
      <w:pgSz w:w="11906" w:h="16838"/>
      <w:pgMar w:left="1440" w:right="1440" w:gutter="0" w:header="60" w:top="255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ulek8"/>
      <w:tabs>
        <w:tab w:val="clear" w:pos="720"/>
        <w:tab w:val="center" w:pos="5265" w:leader="none"/>
        <w:tab w:val="left" w:pos="6690" w:leader="none"/>
        <w:tab w:val="left" w:pos="6750" w:leader="none"/>
        <w:tab w:val="left" w:pos="6855" w:leader="none"/>
        <w:tab w:val="right" w:pos="8306" w:leader="none"/>
      </w:tabs>
      <w:spacing w:before="708" w:after="0"/>
      <w:rPr/>
    </w:pPr>
    <w:r>
      <w:rPr/>
      <w:drawing>
        <wp:inline distT="0" distB="0" distL="0" distR="0">
          <wp:extent cx="625475" cy="887095"/>
          <wp:effectExtent l="0" t="0" r="0" b="0"/>
          <wp:docPr id="1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</w:t>
    </w:r>
    <w:r>
      <w:rPr/>
      <w:tab/>
      <w:tab/>
    </w:r>
    <w:r>
      <w:rPr/>
      <w:drawing>
        <wp:inline distT="0" distB="0" distL="0" distR="0">
          <wp:extent cx="1026795" cy="245745"/>
          <wp:effectExtent l="0" t="0" r="0" b="0"/>
          <wp:docPr id="2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ovodkaz">
    <w:name w:val="Internetový odkaz"/>
    <w:rPr>
      <w:color w:val="0563C1"/>
      <w:u w:val="single"/>
    </w:rPr>
  </w:style>
  <w:style w:type="character" w:styleId="Navtveninternetovodkaz">
    <w:name w:val="Navštívený internetový odkaz"/>
    <w:rPr>
      <w:color w:val="954F72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paragraph" w:styleId="Titulek8">
    <w:name w:val="Titulek8"/>
    <w:basedOn w:val="Normal"/>
    <w:next w:val="Titulek6"/>
    <w:qFormat/>
    <w:pPr>
      <w:suppressLineNumbers/>
      <w:spacing w:before="120" w:after="120"/>
    </w:pPr>
    <w:rPr>
      <w:rFonts w:cs="Arial Unicode MS"/>
      <w:i/>
      <w:iCs/>
    </w:rPr>
  </w:style>
  <w:style w:type="paragraph" w:styleId="Titulek6">
    <w:name w:val="Titulek6"/>
    <w:basedOn w:val="Normal"/>
    <w:next w:val="Titulek4"/>
    <w:qFormat/>
    <w:pPr>
      <w:suppressLineNumbers/>
      <w:spacing w:before="120" w:after="120"/>
    </w:pPr>
    <w:rPr>
      <w:i/>
      <w:iCs/>
    </w:rPr>
  </w:style>
  <w:style w:type="paragraph" w:styleId="Titulek4">
    <w:name w:val="Titulek4"/>
    <w:basedOn w:val="Normal"/>
    <w:next w:val="Titulek2"/>
    <w:qFormat/>
    <w:pPr>
      <w:suppressLineNumbers/>
      <w:spacing w:before="120" w:after="120"/>
    </w:pPr>
    <w:rPr>
      <w:i/>
      <w:iCs/>
    </w:rPr>
  </w:style>
  <w:style w:type="paragraph" w:styleId="Titulek2">
    <w:name w:val="Titulek2"/>
    <w:basedOn w:val="Normal"/>
    <w:next w:val="Podtitul1"/>
    <w:qFormat/>
    <w:pPr>
      <w:suppressLineNumbers/>
      <w:spacing w:before="120" w:after="120"/>
    </w:pPr>
    <w:rPr>
      <w:i/>
      <w:iCs/>
    </w:rPr>
  </w:style>
  <w:style w:type="paragraph" w:styleId="Podtitul1">
    <w:name w:val="Podtitul1"/>
    <w:basedOn w:val="Titulek8"/>
    <w:next w:val="Titulek8"/>
    <w:qFormat/>
    <w:pPr>
      <w:keepNext w:val="true"/>
      <w:keepLines/>
      <w:spacing w:before="360" w:after="80"/>
    </w:pPr>
    <w:rPr>
      <w:rFonts w:ascii="Georgia" w:hAnsi="Georgia" w:eastAsia="Georgia" w:cs="Georgia"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vadlobolkapolivky.cz/" TargetMode="External"/><Relationship Id="rId3" Type="http://schemas.openxmlformats.org/officeDocument/2006/relationships/hyperlink" Target="http://www.divadlobolkapolivky.cz/" TargetMode="External"/><Relationship Id="rId4" Type="http://schemas.openxmlformats.org/officeDocument/2006/relationships/hyperlink" Target="http://www.facebook.com/divadlobolkapolivky" TargetMode="External"/><Relationship Id="rId5" Type="http://schemas.openxmlformats.org/officeDocument/2006/relationships/hyperlink" Target="http://www.facebook.com/divadlobolkapolivky" TargetMode="External"/><Relationship Id="rId6" Type="http://schemas.openxmlformats.org/officeDocument/2006/relationships/hyperlink" Target="http://www.instagram.com/divadlo_bolka_polivky" TargetMode="External"/><Relationship Id="rId7" Type="http://schemas.openxmlformats.org/officeDocument/2006/relationships/hyperlink" Target="http://www.youtube.com/divadlobolkapolivky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444</TotalTime>
  <Application>LibreOffice/7.2.0.4$Windows_X86_64 LibreOffice_project/9a9c6381e3f7a62afc1329bd359cc48accb6435b</Application>
  <AppVersion>15.0000</AppVersion>
  <Pages>1</Pages>
  <Words>352</Words>
  <Characters>2173</Characters>
  <CharactersWithSpaces>2586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2023-11-06T18:12:24Z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